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FDA5" w14:textId="77777777" w:rsidR="00D947E6" w:rsidRDefault="003B4DB4" w:rsidP="00D947E6">
      <w:pPr>
        <w:spacing w:after="160" w:line="259" w:lineRule="auto"/>
        <w:rPr>
          <w:b/>
          <w:color w:val="00B050"/>
          <w:sz w:val="40"/>
          <w:szCs w:val="40"/>
        </w:rPr>
      </w:pPr>
      <w:bookmarkStart w:id="0" w:name="_Hlk46307633"/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0E27A4A" wp14:editId="6B016B6C">
            <wp:simplePos x="0" y="0"/>
            <wp:positionH relativeFrom="column">
              <wp:posOffset>-352425</wp:posOffset>
            </wp:positionH>
            <wp:positionV relativeFrom="paragraph">
              <wp:posOffset>21590</wp:posOffset>
            </wp:positionV>
            <wp:extent cx="1209675" cy="1019175"/>
            <wp:effectExtent l="0" t="0" r="9525" b="9525"/>
            <wp:wrapSquare wrapText="bothSides"/>
            <wp:docPr id="8" name="Picture 8" descr="A picture containing grass, person, child, gir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SC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842D" w14:textId="77777777" w:rsidR="007425F9" w:rsidRDefault="007425F9" w:rsidP="00D947E6">
      <w:pPr>
        <w:spacing w:after="160" w:line="259" w:lineRule="auto"/>
        <w:jc w:val="center"/>
        <w:rPr>
          <w:b/>
          <w:color w:val="009636"/>
          <w:sz w:val="40"/>
          <w:szCs w:val="40"/>
        </w:rPr>
      </w:pPr>
    </w:p>
    <w:p w14:paraId="618DF768" w14:textId="5A8A3E12" w:rsidR="005F17D4" w:rsidRDefault="00BE0D70" w:rsidP="00BE0D70">
      <w:pPr>
        <w:spacing w:after="0"/>
        <w:jc w:val="center"/>
        <w:rPr>
          <w:b/>
          <w:color w:val="009636"/>
          <w:sz w:val="40"/>
          <w:szCs w:val="40"/>
        </w:rPr>
      </w:pPr>
      <w:bookmarkStart w:id="1" w:name="_Hlk52200915"/>
      <w:r>
        <w:rPr>
          <w:b/>
          <w:color w:val="009636"/>
          <w:sz w:val="40"/>
          <w:szCs w:val="40"/>
        </w:rPr>
        <w:t>Reducing Parental Conflict in the Interest of Improved Outcomes for Children</w:t>
      </w:r>
    </w:p>
    <w:p w14:paraId="047C2F14" w14:textId="5CB46FE1" w:rsidR="00BE0D70" w:rsidRDefault="00BE0D70" w:rsidP="00BE0D70">
      <w:pPr>
        <w:spacing w:after="0"/>
        <w:jc w:val="center"/>
        <w:rPr>
          <w:b/>
          <w:color w:val="009636"/>
          <w:sz w:val="40"/>
          <w:szCs w:val="40"/>
        </w:rPr>
      </w:pPr>
      <w:r>
        <w:rPr>
          <w:b/>
          <w:color w:val="009636"/>
          <w:sz w:val="40"/>
          <w:szCs w:val="40"/>
        </w:rPr>
        <w:t>Virtual Course</w:t>
      </w:r>
    </w:p>
    <w:bookmarkEnd w:id="1"/>
    <w:p w14:paraId="3345FDB6" w14:textId="4F03C488" w:rsidR="007425F9" w:rsidRDefault="007425F9" w:rsidP="007425F9">
      <w:pPr>
        <w:spacing w:after="160" w:line="259" w:lineRule="auto"/>
        <w:rPr>
          <w:rFonts w:cstheme="minorHAnsi"/>
          <w:b/>
          <w:sz w:val="28"/>
          <w:szCs w:val="28"/>
        </w:rPr>
      </w:pPr>
      <w:r w:rsidRPr="007425F9">
        <w:rPr>
          <w:rFonts w:cstheme="minorHAnsi"/>
          <w:b/>
          <w:sz w:val="28"/>
          <w:szCs w:val="28"/>
        </w:rPr>
        <w:t>Overview</w:t>
      </w:r>
    </w:p>
    <w:p w14:paraId="5F53F471" w14:textId="77777777" w:rsidR="00BE0D70" w:rsidRDefault="00BE0D70" w:rsidP="00BE0D70">
      <w:pPr>
        <w:rPr>
          <w:sz w:val="28"/>
          <w:szCs w:val="28"/>
          <w:lang w:val="en-US"/>
        </w:rPr>
      </w:pPr>
      <w:r w:rsidRPr="00BE0D70">
        <w:rPr>
          <w:sz w:val="28"/>
          <w:szCs w:val="28"/>
          <w:lang w:val="en-US"/>
        </w:rPr>
        <w:t xml:space="preserve">This training is an opportunity for all agencies with little to no training in reducing parental conflict to find out more about this important area of work.  </w:t>
      </w:r>
    </w:p>
    <w:p w14:paraId="5E09701C" w14:textId="7E5EE91E" w:rsidR="00BE0D70" w:rsidRPr="00BE0D70" w:rsidRDefault="00BE0D70" w:rsidP="00BE0D70">
      <w:pPr>
        <w:rPr>
          <w:sz w:val="28"/>
          <w:szCs w:val="28"/>
          <w:lang w:val="en-US"/>
        </w:rPr>
      </w:pPr>
      <w:r w:rsidRPr="00BE0D70">
        <w:rPr>
          <w:sz w:val="28"/>
          <w:szCs w:val="28"/>
          <w:lang w:val="en-US"/>
        </w:rPr>
        <w:t>The course is open to anyone who is in a position through a conversation or contact with a family to find out if parental conflict is an issue. Often where other factors are present, such as financial and housing worries</w:t>
      </w:r>
      <w:r>
        <w:rPr>
          <w:sz w:val="28"/>
          <w:szCs w:val="28"/>
          <w:lang w:val="en-US"/>
        </w:rPr>
        <w:t>,</w:t>
      </w:r>
      <w:r w:rsidRPr="00BE0D70">
        <w:rPr>
          <w:sz w:val="28"/>
          <w:szCs w:val="28"/>
          <w:lang w:val="en-US"/>
        </w:rPr>
        <w:t xml:space="preserve"> parents may also be struggling with their relationship.  Research </w:t>
      </w:r>
      <w:r w:rsidRPr="00BE0D70">
        <w:rPr>
          <w:sz w:val="28"/>
          <w:szCs w:val="28"/>
          <w:lang w:val="en-US"/>
        </w:rPr>
        <w:t>shows</w:t>
      </w:r>
      <w:r w:rsidRPr="00BE0D70">
        <w:rPr>
          <w:sz w:val="28"/>
          <w:szCs w:val="28"/>
          <w:lang w:val="en-US"/>
        </w:rPr>
        <w:t xml:space="preserve"> that </w:t>
      </w:r>
      <w:r w:rsidRPr="00BE0D70">
        <w:rPr>
          <w:sz w:val="28"/>
          <w:szCs w:val="28"/>
          <w:lang w:val="en-US"/>
        </w:rPr>
        <w:t>understanding</w:t>
      </w:r>
      <w:r w:rsidRPr="00BE0D70">
        <w:rPr>
          <w:sz w:val="28"/>
          <w:szCs w:val="28"/>
          <w:lang w:val="en-US"/>
        </w:rPr>
        <w:t xml:space="preserve"> this and catching it early can make a real difference to </w:t>
      </w:r>
      <w:r>
        <w:rPr>
          <w:sz w:val="28"/>
          <w:szCs w:val="28"/>
          <w:lang w:val="en-US"/>
        </w:rPr>
        <w:t xml:space="preserve">a </w:t>
      </w:r>
      <w:r w:rsidRPr="00BE0D70">
        <w:rPr>
          <w:sz w:val="28"/>
          <w:szCs w:val="28"/>
          <w:lang w:val="en-US"/>
        </w:rPr>
        <w:t>child.</w:t>
      </w:r>
    </w:p>
    <w:p w14:paraId="578994F5" w14:textId="7EEE1012" w:rsidR="00BE0D70" w:rsidRPr="00BE0D70" w:rsidRDefault="00BE0D70" w:rsidP="00BE0D70">
      <w:pPr>
        <w:rPr>
          <w:sz w:val="28"/>
          <w:szCs w:val="28"/>
          <w:lang w:val="en-US"/>
        </w:rPr>
      </w:pPr>
      <w:r w:rsidRPr="00BE0D70">
        <w:rPr>
          <w:sz w:val="28"/>
          <w:szCs w:val="28"/>
          <w:lang w:val="en-US"/>
        </w:rPr>
        <w:t xml:space="preserve">For those of you who work directly with families the course will show you tools and approaches you can use with the family.  For those of you who may identify a need and then refer on, the course will cover </w:t>
      </w:r>
      <w:r w:rsidRPr="00BE0D70">
        <w:rPr>
          <w:sz w:val="28"/>
          <w:szCs w:val="28"/>
          <w:lang w:val="en-US"/>
        </w:rPr>
        <w:t>this,</w:t>
      </w:r>
      <w:r w:rsidRPr="00BE0D70">
        <w:rPr>
          <w:sz w:val="28"/>
          <w:szCs w:val="28"/>
          <w:lang w:val="en-US"/>
        </w:rPr>
        <w:t xml:space="preserve"> so you know where to go help. </w:t>
      </w:r>
    </w:p>
    <w:p w14:paraId="0E01C5BF" w14:textId="13BC4EBC" w:rsidR="00647D1A" w:rsidRPr="00004893" w:rsidRDefault="00D146CC" w:rsidP="00FF33B7">
      <w:pPr>
        <w:rPr>
          <w:b/>
          <w:bCs/>
          <w:sz w:val="28"/>
          <w:szCs w:val="28"/>
        </w:rPr>
      </w:pPr>
      <w:r w:rsidRPr="00004893">
        <w:rPr>
          <w:b/>
          <w:bCs/>
          <w:sz w:val="28"/>
          <w:szCs w:val="28"/>
        </w:rPr>
        <w:t xml:space="preserve">The </w:t>
      </w:r>
      <w:r w:rsidR="00BE0D70">
        <w:rPr>
          <w:b/>
          <w:bCs/>
          <w:sz w:val="28"/>
          <w:szCs w:val="28"/>
        </w:rPr>
        <w:t>training</w:t>
      </w:r>
      <w:r w:rsidRPr="00004893">
        <w:rPr>
          <w:b/>
          <w:bCs/>
          <w:sz w:val="28"/>
          <w:szCs w:val="28"/>
        </w:rPr>
        <w:t xml:space="preserve"> will be delivered in 2 part</w:t>
      </w:r>
      <w:r w:rsidR="00647D1A" w:rsidRPr="00004893">
        <w:rPr>
          <w:b/>
          <w:bCs/>
          <w:sz w:val="28"/>
          <w:szCs w:val="28"/>
        </w:rPr>
        <w:t xml:space="preserve">s and delegates are </w:t>
      </w:r>
      <w:r w:rsidR="00BE0D70">
        <w:rPr>
          <w:b/>
          <w:bCs/>
          <w:sz w:val="28"/>
          <w:szCs w:val="28"/>
        </w:rPr>
        <w:t>encouraged</w:t>
      </w:r>
      <w:r w:rsidR="00647D1A" w:rsidRPr="00004893">
        <w:rPr>
          <w:b/>
          <w:bCs/>
          <w:sz w:val="28"/>
          <w:szCs w:val="28"/>
        </w:rPr>
        <w:t xml:space="preserve"> to attend both sessions.</w:t>
      </w:r>
    </w:p>
    <w:p w14:paraId="288148A4" w14:textId="61BC0428" w:rsidR="0013631C" w:rsidRDefault="00BE0D70" w:rsidP="00FF33B7">
      <w:pPr>
        <w:rPr>
          <w:sz w:val="28"/>
          <w:szCs w:val="28"/>
        </w:rPr>
      </w:pPr>
      <w:r>
        <w:rPr>
          <w:sz w:val="28"/>
          <w:szCs w:val="28"/>
        </w:rPr>
        <w:t>Session</w:t>
      </w:r>
      <w:r w:rsidR="00D146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146CC">
        <w:rPr>
          <w:sz w:val="28"/>
          <w:szCs w:val="28"/>
        </w:rPr>
        <w:t xml:space="preserve"> will </w:t>
      </w:r>
      <w:r>
        <w:rPr>
          <w:sz w:val="28"/>
          <w:szCs w:val="28"/>
        </w:rPr>
        <w:t>cover the difference between domestic abuse and parental conflict and session 2 will show you the Greater Manchester Relationships Tool Kit.</w:t>
      </w:r>
    </w:p>
    <w:tbl>
      <w:tblPr>
        <w:tblStyle w:val="TableGrid"/>
        <w:tblpPr w:leftFromText="180" w:rightFromText="180" w:vertAnchor="text" w:horzAnchor="margin" w:tblpXSpec="center" w:tblpY="446"/>
        <w:tblW w:w="10490" w:type="dxa"/>
        <w:tblLook w:val="04A0" w:firstRow="1" w:lastRow="0" w:firstColumn="1" w:lastColumn="0" w:noHBand="0" w:noVBand="1"/>
      </w:tblPr>
      <w:tblGrid>
        <w:gridCol w:w="3114"/>
        <w:gridCol w:w="2126"/>
        <w:gridCol w:w="2977"/>
        <w:gridCol w:w="2273"/>
      </w:tblGrid>
      <w:tr w:rsidR="00BE0D70" w:rsidRPr="001A3590" w14:paraId="35F37914" w14:textId="77777777" w:rsidTr="00603308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61BF43" w14:textId="64A794DB" w:rsidR="00BE0D70" w:rsidRPr="00647D1A" w:rsidRDefault="00BE0D70" w:rsidP="00BE0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 A</w:t>
            </w:r>
          </w:p>
        </w:tc>
      </w:tr>
      <w:tr w:rsidR="0013631C" w:rsidRPr="001A3590" w14:paraId="1995560B" w14:textId="77777777" w:rsidTr="006835E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5E48C23" w14:textId="6F3CEC5B" w:rsidR="0013631C" w:rsidRDefault="00BE0D70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</w:t>
            </w:r>
            <w:r w:rsidR="0013631C"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E0FBD3" w14:textId="6FB660B2" w:rsidR="0013631C" w:rsidRDefault="0013631C" w:rsidP="0013631C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2990B7" w14:textId="45C4B6E0" w:rsidR="0013631C" w:rsidRDefault="00BE0D70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2A185C2" w14:textId="576D4F9A" w:rsidR="0013631C" w:rsidRDefault="0013631C" w:rsidP="0013631C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13631C" w:rsidRPr="001A3590" w14:paraId="7B86CEB9" w14:textId="77777777" w:rsidTr="006835E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142B0B9" w14:textId="40297FEE" w:rsidR="0013631C" w:rsidRPr="00004893" w:rsidRDefault="00412785" w:rsidP="00136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41278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828CA3" w14:textId="709C0817" w:rsidR="0013631C" w:rsidRPr="00004893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5A247A" w14:textId="5E6B3E91" w:rsidR="0013631C" w:rsidRPr="00004893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28</w:t>
            </w:r>
            <w:r w:rsidRPr="004127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2022</w:t>
            </w:r>
          </w:p>
          <w:p w14:paraId="22363F4D" w14:textId="77777777" w:rsidR="0013631C" w:rsidRPr="00004893" w:rsidRDefault="0013631C" w:rsidP="0013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62744CB" w14:textId="7CD5BC81" w:rsidR="0013631C" w:rsidRPr="00004893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</w:tc>
      </w:tr>
      <w:tr w:rsidR="0013631C" w:rsidRPr="001A3590" w14:paraId="0B562E40" w14:textId="77777777" w:rsidTr="006835E8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CF15F" w14:textId="77777777" w:rsidR="0013631C" w:rsidRDefault="0013631C" w:rsidP="0013631C">
            <w:pPr>
              <w:rPr>
                <w:rFonts w:ascii="Arial" w:hAnsi="Arial" w:cs="Arial"/>
                <w:b/>
                <w:bCs/>
              </w:rPr>
            </w:pPr>
          </w:p>
          <w:p w14:paraId="3DE431CD" w14:textId="5A76975F" w:rsidR="0013631C" w:rsidRPr="0013631C" w:rsidRDefault="0013631C" w:rsidP="00412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D1698" w14:textId="437F1863" w:rsidR="0013631C" w:rsidRDefault="0013631C" w:rsidP="00136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88FED" w14:textId="77777777" w:rsidR="0013631C" w:rsidRDefault="0013631C" w:rsidP="0013631C">
            <w:pPr>
              <w:jc w:val="center"/>
              <w:rPr>
                <w:rFonts w:ascii="Arial" w:hAnsi="Arial" w:cs="Arial"/>
              </w:rPr>
            </w:pPr>
          </w:p>
        </w:tc>
      </w:tr>
      <w:tr w:rsidR="00412785" w:rsidRPr="001A3590" w14:paraId="051E27FF" w14:textId="77777777" w:rsidTr="003D191C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34824858" w14:textId="5CB7DEDC" w:rsidR="00412785" w:rsidRPr="00647D1A" w:rsidRDefault="00412785" w:rsidP="00412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 B</w:t>
            </w:r>
          </w:p>
        </w:tc>
      </w:tr>
      <w:tr w:rsidR="0013631C" w:rsidRPr="001A3590" w14:paraId="3E821918" w14:textId="77777777" w:rsidTr="006835E8">
        <w:tc>
          <w:tcPr>
            <w:tcW w:w="3114" w:type="dxa"/>
            <w:tcBorders>
              <w:top w:val="single" w:sz="4" w:space="0" w:color="auto"/>
            </w:tcBorders>
          </w:tcPr>
          <w:p w14:paraId="50C6ED2B" w14:textId="6539FF22" w:rsidR="0013631C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856D00" w14:textId="6B190403" w:rsidR="0013631C" w:rsidRDefault="0013631C" w:rsidP="0013631C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B385CB" w14:textId="493657E3" w:rsidR="0013631C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6120B30E" w14:textId="73F92FCA" w:rsidR="0013631C" w:rsidRDefault="0013631C" w:rsidP="0013631C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13631C" w:rsidRPr="001A3590" w14:paraId="27E9EE7D" w14:textId="77777777" w:rsidTr="006835E8">
        <w:tc>
          <w:tcPr>
            <w:tcW w:w="3114" w:type="dxa"/>
            <w:tcBorders>
              <w:top w:val="single" w:sz="4" w:space="0" w:color="auto"/>
            </w:tcBorders>
          </w:tcPr>
          <w:p w14:paraId="7DB58B23" w14:textId="37AEBC75" w:rsidR="0013631C" w:rsidRPr="00004893" w:rsidRDefault="00412785" w:rsidP="00136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</w:t>
            </w:r>
            <w:r w:rsidRPr="004127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A7A857" w14:textId="22FD6CCF" w:rsidR="0013631C" w:rsidRPr="00004893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F1D75E" w14:textId="25AAA15D" w:rsidR="0013631C" w:rsidRPr="00004893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19</w:t>
            </w:r>
            <w:r w:rsidRPr="004127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62DFE8BE" w14:textId="371E9669" w:rsidR="0013631C" w:rsidRPr="00004893" w:rsidRDefault="00412785" w:rsidP="00136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  <w:p w14:paraId="42F0B8AF" w14:textId="77777777" w:rsidR="0013631C" w:rsidRPr="00004893" w:rsidRDefault="0013631C" w:rsidP="0013631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B5F08E" w14:textId="77777777" w:rsidR="00647D1A" w:rsidRPr="00FF33B7" w:rsidRDefault="00647D1A" w:rsidP="00FF33B7">
      <w:pPr>
        <w:rPr>
          <w:sz w:val="28"/>
          <w:szCs w:val="28"/>
        </w:rPr>
      </w:pPr>
    </w:p>
    <w:p w14:paraId="1BD4F50D" w14:textId="77777777" w:rsidR="00004893" w:rsidRDefault="00004893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0E086A1D" w14:textId="736F9707" w:rsidR="00412785" w:rsidRDefault="00412785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46"/>
        <w:tblW w:w="10490" w:type="dxa"/>
        <w:tblLook w:val="04A0" w:firstRow="1" w:lastRow="0" w:firstColumn="1" w:lastColumn="0" w:noHBand="0" w:noVBand="1"/>
      </w:tblPr>
      <w:tblGrid>
        <w:gridCol w:w="3114"/>
        <w:gridCol w:w="2126"/>
        <w:gridCol w:w="2977"/>
        <w:gridCol w:w="2273"/>
      </w:tblGrid>
      <w:tr w:rsidR="00412785" w:rsidRPr="00647D1A" w14:paraId="4773EB51" w14:textId="77777777" w:rsidTr="004133E3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73DB846B" w14:textId="1DA98DF3" w:rsidR="00412785" w:rsidRPr="00647D1A" w:rsidRDefault="00412785" w:rsidP="0041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Group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</w:tr>
      <w:tr w:rsidR="00412785" w14:paraId="0E16F182" w14:textId="77777777" w:rsidTr="004133E3">
        <w:tc>
          <w:tcPr>
            <w:tcW w:w="3114" w:type="dxa"/>
            <w:tcBorders>
              <w:top w:val="single" w:sz="4" w:space="0" w:color="auto"/>
            </w:tcBorders>
          </w:tcPr>
          <w:p w14:paraId="45175260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BFFF73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2B798B3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7869CE29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412785" w:rsidRPr="00004893" w14:paraId="56190CD2" w14:textId="77777777" w:rsidTr="0041278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13BD062" w14:textId="689AB518" w:rsidR="00412785" w:rsidRPr="00004893" w:rsidRDefault="00412785" w:rsidP="0041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15</w:t>
            </w:r>
            <w:r w:rsidRPr="004127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B6165F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84FB06" w14:textId="71BC8FDF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>
              <w:rPr>
                <w:rFonts w:ascii="Arial" w:hAnsi="Arial" w:cs="Arial"/>
              </w:rPr>
              <w:t>23</w:t>
            </w:r>
            <w:r w:rsidRPr="0041278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 2022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A9EFE14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  <w:p w14:paraId="20862A7F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4C3E07" w14:textId="45D4C14C" w:rsidR="00412785" w:rsidRDefault="00412785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01C31CC3" w14:textId="69E85226" w:rsidR="00412785" w:rsidRDefault="00412785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46"/>
        <w:tblW w:w="10490" w:type="dxa"/>
        <w:tblLook w:val="04A0" w:firstRow="1" w:lastRow="0" w:firstColumn="1" w:lastColumn="0" w:noHBand="0" w:noVBand="1"/>
      </w:tblPr>
      <w:tblGrid>
        <w:gridCol w:w="3114"/>
        <w:gridCol w:w="2126"/>
        <w:gridCol w:w="2977"/>
        <w:gridCol w:w="2273"/>
      </w:tblGrid>
      <w:tr w:rsidR="00412785" w:rsidRPr="00647D1A" w14:paraId="06F24089" w14:textId="77777777" w:rsidTr="004133E3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7065A831" w14:textId="0DE0CD66" w:rsidR="00412785" w:rsidRPr="00647D1A" w:rsidRDefault="00412785" w:rsidP="0041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412785" w14:paraId="0ACB8478" w14:textId="77777777" w:rsidTr="004133E3">
        <w:tc>
          <w:tcPr>
            <w:tcW w:w="3114" w:type="dxa"/>
            <w:tcBorders>
              <w:top w:val="single" w:sz="4" w:space="0" w:color="auto"/>
            </w:tcBorders>
          </w:tcPr>
          <w:p w14:paraId="16A28E6E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3ED073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FB85A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0CE00FD1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412785" w:rsidRPr="00004893" w14:paraId="1515532D" w14:textId="77777777" w:rsidTr="004133E3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CA5A445" w14:textId="7B372DBB" w:rsidR="00412785" w:rsidRPr="00004893" w:rsidRDefault="00412785" w:rsidP="0041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21</w:t>
            </w:r>
            <w:r w:rsidRPr="0041278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9BB924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1A7E42" w14:textId="0F8E0CBB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28</w:t>
            </w:r>
            <w:r w:rsidRPr="004127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616A7E32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  <w:p w14:paraId="4D78244C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A46AA0" w14:textId="0E9B4868" w:rsidR="00412785" w:rsidRDefault="00412785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76356DCF" w14:textId="7AC28898" w:rsidR="00412785" w:rsidRDefault="00412785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46"/>
        <w:tblW w:w="10490" w:type="dxa"/>
        <w:tblLook w:val="04A0" w:firstRow="1" w:lastRow="0" w:firstColumn="1" w:lastColumn="0" w:noHBand="0" w:noVBand="1"/>
      </w:tblPr>
      <w:tblGrid>
        <w:gridCol w:w="3114"/>
        <w:gridCol w:w="2126"/>
        <w:gridCol w:w="2977"/>
        <w:gridCol w:w="2273"/>
      </w:tblGrid>
      <w:tr w:rsidR="00412785" w:rsidRPr="00647D1A" w14:paraId="7E27ED63" w14:textId="77777777" w:rsidTr="004133E3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0C464093" w14:textId="06529421" w:rsidR="00412785" w:rsidRPr="00647D1A" w:rsidRDefault="00412785" w:rsidP="004133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412785" w14:paraId="4941C84B" w14:textId="77777777" w:rsidTr="004133E3">
        <w:tc>
          <w:tcPr>
            <w:tcW w:w="3114" w:type="dxa"/>
            <w:tcBorders>
              <w:top w:val="single" w:sz="4" w:space="0" w:color="auto"/>
            </w:tcBorders>
          </w:tcPr>
          <w:p w14:paraId="5CCAF2B0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CD305D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C5453E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4CFE0CE7" w14:textId="77777777" w:rsidR="00412785" w:rsidRDefault="00412785" w:rsidP="004133E3">
            <w:pPr>
              <w:jc w:val="center"/>
              <w:rPr>
                <w:rFonts w:ascii="Arial" w:hAnsi="Arial" w:cs="Arial"/>
              </w:rPr>
            </w:pPr>
            <w:r w:rsidRPr="00647D1A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tr w:rsidR="00412785" w:rsidRPr="00004893" w14:paraId="5BB17EA2" w14:textId="77777777" w:rsidTr="004133E3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BADBEEF" w14:textId="10C35833" w:rsidR="00412785" w:rsidRPr="00004893" w:rsidRDefault="00412785" w:rsidP="0041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Pr="004127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82C0EC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A2FFF5D" w14:textId="318CCF68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14</w:t>
            </w:r>
            <w:r w:rsidRPr="004127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E64869F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1pm</w:t>
            </w:r>
          </w:p>
          <w:p w14:paraId="718D7AEB" w14:textId="77777777" w:rsidR="00412785" w:rsidRPr="00004893" w:rsidRDefault="00412785" w:rsidP="004133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FF2CBA" w14:textId="0B12B33D" w:rsidR="00412785" w:rsidRDefault="00412785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6772EA2C" w14:textId="70E4F914" w:rsidR="00412785" w:rsidRDefault="00412785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4742474F" w14:textId="77777777" w:rsidR="001E72BF" w:rsidRDefault="001E72BF" w:rsidP="001E72BF">
      <w:pPr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Places are on a first come first served basis.  </w:t>
      </w:r>
      <w:r w:rsidRPr="00FF33B7">
        <w:rPr>
          <w:rFonts w:cs="Arial"/>
          <w:bCs/>
          <w:sz w:val="28"/>
          <w:szCs w:val="28"/>
        </w:rPr>
        <w:t>To request a place</w:t>
      </w:r>
      <w:r>
        <w:rPr>
          <w:rFonts w:cs="Arial"/>
          <w:bCs/>
          <w:sz w:val="28"/>
          <w:szCs w:val="28"/>
        </w:rPr>
        <w:t xml:space="preserve"> please email </w:t>
      </w:r>
      <w:hyperlink r:id="rId6" w:history="1">
        <w:r w:rsidRPr="00A05DFB">
          <w:rPr>
            <w:rStyle w:val="Hyperlink"/>
            <w:rFonts w:cs="Arial"/>
            <w:bCs/>
            <w:sz w:val="28"/>
            <w:szCs w:val="28"/>
          </w:rPr>
          <w:t>Debbie.hulme@salford.gov.uk</w:t>
        </w:r>
      </w:hyperlink>
      <w:r>
        <w:rPr>
          <w:rFonts w:cs="Arial"/>
          <w:bCs/>
          <w:sz w:val="28"/>
          <w:szCs w:val="28"/>
        </w:rPr>
        <w:t xml:space="preserve"> with the following information:</w:t>
      </w:r>
    </w:p>
    <w:p w14:paraId="1B347A3D" w14:textId="77777777" w:rsidR="001E72BF" w:rsidRDefault="001E72BF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3C043027" w14:textId="04F84AA7" w:rsidR="006A7ECE" w:rsidRPr="00412785" w:rsidRDefault="00412785" w:rsidP="004127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Preferred Group</w:t>
      </w:r>
      <w:r w:rsidR="00022173">
        <w:rPr>
          <w:rFonts w:cs="Arial"/>
          <w:bCs/>
          <w:sz w:val="28"/>
          <w:szCs w:val="28"/>
        </w:rPr>
        <w:t xml:space="preserve"> </w:t>
      </w:r>
    </w:p>
    <w:p w14:paraId="710568FA" w14:textId="1BCD9D2E" w:rsidR="00D947E6" w:rsidRDefault="006A7ECE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Name of delegate</w:t>
      </w:r>
    </w:p>
    <w:p w14:paraId="3A13A8FB" w14:textId="54562625" w:rsidR="006A7ECE" w:rsidRDefault="006A7ECE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Job title</w:t>
      </w:r>
    </w:p>
    <w:p w14:paraId="4D3BD91E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Agency</w:t>
      </w:r>
    </w:p>
    <w:p w14:paraId="0C052101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Team based with</w:t>
      </w:r>
    </w:p>
    <w:p w14:paraId="3BCFD351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Full address where based with contact telephone number</w:t>
      </w:r>
    </w:p>
    <w:p w14:paraId="2EEAADDB" w14:textId="77777777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Email address</w:t>
      </w:r>
    </w:p>
    <w:p w14:paraId="7C1C85D1" w14:textId="57593D20" w:rsidR="00D947E6" w:rsidRDefault="00D947E6" w:rsidP="00D947E6">
      <w:pPr>
        <w:pStyle w:val="Subtitle"/>
        <w:numPr>
          <w:ilvl w:val="0"/>
          <w:numId w:val="5"/>
        </w:numPr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Name of manager</w:t>
      </w:r>
    </w:p>
    <w:p w14:paraId="574DF94F" w14:textId="4B4BAAF5" w:rsidR="00D947E6" w:rsidRDefault="00D947E6" w:rsidP="00D947E6">
      <w:pPr>
        <w:pStyle w:val="Subtitle"/>
        <w:ind w:right="-514"/>
        <w:rPr>
          <w:u w:val="none"/>
        </w:rPr>
      </w:pPr>
    </w:p>
    <w:p w14:paraId="28DAB5BF" w14:textId="00846DA9" w:rsidR="00D947E6" w:rsidRDefault="00D947E6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7A1BF9">
        <w:rPr>
          <w:rFonts w:cs="Arial"/>
          <w:b/>
          <w:sz w:val="28"/>
          <w:szCs w:val="28"/>
        </w:rPr>
        <w:t xml:space="preserve">The training will be delivered via Microsoft </w:t>
      </w:r>
      <w:proofErr w:type="gramStart"/>
      <w:r w:rsidRPr="007A1BF9">
        <w:rPr>
          <w:rFonts w:cs="Arial"/>
          <w:b/>
          <w:sz w:val="28"/>
          <w:szCs w:val="28"/>
        </w:rPr>
        <w:t>Teams</w:t>
      </w:r>
      <w:proofErr w:type="gramEnd"/>
      <w:r w:rsidRPr="007A1BF9">
        <w:rPr>
          <w:rFonts w:cs="Arial"/>
          <w:b/>
          <w:sz w:val="28"/>
          <w:szCs w:val="28"/>
        </w:rPr>
        <w:t xml:space="preserve"> and you will receive </w:t>
      </w:r>
      <w:r w:rsidR="00B7542F">
        <w:rPr>
          <w:rFonts w:cs="Arial"/>
          <w:b/>
          <w:sz w:val="28"/>
          <w:szCs w:val="28"/>
        </w:rPr>
        <w:t>a calendar invite</w:t>
      </w:r>
      <w:r w:rsidR="001E72BF">
        <w:rPr>
          <w:rFonts w:cs="Arial"/>
          <w:b/>
          <w:sz w:val="28"/>
          <w:szCs w:val="28"/>
        </w:rPr>
        <w:t>, followed by a link to the course.</w:t>
      </w:r>
    </w:p>
    <w:p w14:paraId="6F52FD91" w14:textId="5DD68861" w:rsidR="00D947E6" w:rsidRDefault="00D947E6" w:rsidP="00D947E6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bookmarkEnd w:id="0"/>
    <w:sectPr w:rsidR="00D947E6" w:rsidSect="00B1098F">
      <w:pgSz w:w="11906" w:h="16838"/>
      <w:pgMar w:top="851" w:right="1440" w:bottom="568" w:left="1440" w:header="708" w:footer="708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167"/>
    <w:multiLevelType w:val="hybridMultilevel"/>
    <w:tmpl w:val="67A20A7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40EB0"/>
    <w:multiLevelType w:val="hybridMultilevel"/>
    <w:tmpl w:val="681085CA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B67"/>
    <w:multiLevelType w:val="hybridMultilevel"/>
    <w:tmpl w:val="8F3C582A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13D3"/>
    <w:multiLevelType w:val="hybridMultilevel"/>
    <w:tmpl w:val="7D44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84E"/>
    <w:multiLevelType w:val="hybridMultilevel"/>
    <w:tmpl w:val="3048A750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10C7"/>
    <w:multiLevelType w:val="hybridMultilevel"/>
    <w:tmpl w:val="A2EEF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B10"/>
    <w:multiLevelType w:val="hybridMultilevel"/>
    <w:tmpl w:val="3E443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15DF"/>
    <w:multiLevelType w:val="hybridMultilevel"/>
    <w:tmpl w:val="6F381630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E30B0"/>
    <w:multiLevelType w:val="hybridMultilevel"/>
    <w:tmpl w:val="25DA813E"/>
    <w:lvl w:ilvl="0" w:tplc="0A50E424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  <w:color w:val="259DAC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5AA08CA"/>
    <w:multiLevelType w:val="hybridMultilevel"/>
    <w:tmpl w:val="D33A0D26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F4FD1"/>
    <w:multiLevelType w:val="hybridMultilevel"/>
    <w:tmpl w:val="AB1A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F2A31"/>
    <w:multiLevelType w:val="hybridMultilevel"/>
    <w:tmpl w:val="93D6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6C34"/>
    <w:multiLevelType w:val="hybridMultilevel"/>
    <w:tmpl w:val="809A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3686"/>
    <w:multiLevelType w:val="hybridMultilevel"/>
    <w:tmpl w:val="D29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31D4"/>
    <w:multiLevelType w:val="hybridMultilevel"/>
    <w:tmpl w:val="C13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A03"/>
    <w:multiLevelType w:val="hybridMultilevel"/>
    <w:tmpl w:val="EB2C9654"/>
    <w:lvl w:ilvl="0" w:tplc="7110F2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5EE2"/>
    <w:multiLevelType w:val="hybridMultilevel"/>
    <w:tmpl w:val="B0E4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A69D4"/>
    <w:multiLevelType w:val="hybridMultilevel"/>
    <w:tmpl w:val="C234C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8"/>
  </w:num>
  <w:num w:numId="17">
    <w:abstractNumId w:val="1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9E"/>
    <w:rsid w:val="00004893"/>
    <w:rsid w:val="00010DE0"/>
    <w:rsid w:val="00022173"/>
    <w:rsid w:val="00054777"/>
    <w:rsid w:val="0007237D"/>
    <w:rsid w:val="000A2875"/>
    <w:rsid w:val="000C334F"/>
    <w:rsid w:val="000E752A"/>
    <w:rsid w:val="00105688"/>
    <w:rsid w:val="00115C0D"/>
    <w:rsid w:val="0013191D"/>
    <w:rsid w:val="0013631C"/>
    <w:rsid w:val="00140BEB"/>
    <w:rsid w:val="00142449"/>
    <w:rsid w:val="00143D50"/>
    <w:rsid w:val="00187159"/>
    <w:rsid w:val="001A3590"/>
    <w:rsid w:val="001C17FA"/>
    <w:rsid w:val="001C634D"/>
    <w:rsid w:val="001D2FDD"/>
    <w:rsid w:val="001D7285"/>
    <w:rsid w:val="001E72BF"/>
    <w:rsid w:val="00214612"/>
    <w:rsid w:val="00214DD7"/>
    <w:rsid w:val="00216733"/>
    <w:rsid w:val="00230416"/>
    <w:rsid w:val="00254125"/>
    <w:rsid w:val="0028100E"/>
    <w:rsid w:val="00285B03"/>
    <w:rsid w:val="002A5728"/>
    <w:rsid w:val="002B0A38"/>
    <w:rsid w:val="002B426C"/>
    <w:rsid w:val="002B439F"/>
    <w:rsid w:val="002C0D7E"/>
    <w:rsid w:val="002D61BA"/>
    <w:rsid w:val="003022AE"/>
    <w:rsid w:val="00307616"/>
    <w:rsid w:val="0033623D"/>
    <w:rsid w:val="003449CF"/>
    <w:rsid w:val="003500FC"/>
    <w:rsid w:val="0036290E"/>
    <w:rsid w:val="00366463"/>
    <w:rsid w:val="003A0232"/>
    <w:rsid w:val="003A1BEE"/>
    <w:rsid w:val="003A3590"/>
    <w:rsid w:val="003A5ACC"/>
    <w:rsid w:val="003B4DB4"/>
    <w:rsid w:val="003B763B"/>
    <w:rsid w:val="003D2845"/>
    <w:rsid w:val="00412785"/>
    <w:rsid w:val="00416482"/>
    <w:rsid w:val="004351B0"/>
    <w:rsid w:val="00435E17"/>
    <w:rsid w:val="0047412A"/>
    <w:rsid w:val="00474CC5"/>
    <w:rsid w:val="00494A0B"/>
    <w:rsid w:val="004959A4"/>
    <w:rsid w:val="004D20A0"/>
    <w:rsid w:val="00531021"/>
    <w:rsid w:val="00570418"/>
    <w:rsid w:val="00570BD1"/>
    <w:rsid w:val="005957FC"/>
    <w:rsid w:val="005D1327"/>
    <w:rsid w:val="005E5AD6"/>
    <w:rsid w:val="005F17D4"/>
    <w:rsid w:val="0060504E"/>
    <w:rsid w:val="0061341A"/>
    <w:rsid w:val="00621067"/>
    <w:rsid w:val="00621B0D"/>
    <w:rsid w:val="006254BE"/>
    <w:rsid w:val="006277E0"/>
    <w:rsid w:val="00646AE7"/>
    <w:rsid w:val="00647D1A"/>
    <w:rsid w:val="00652F85"/>
    <w:rsid w:val="006835E8"/>
    <w:rsid w:val="00695BE2"/>
    <w:rsid w:val="006A7ECE"/>
    <w:rsid w:val="006D7B78"/>
    <w:rsid w:val="006E16D2"/>
    <w:rsid w:val="006F2CA9"/>
    <w:rsid w:val="00700434"/>
    <w:rsid w:val="007050CF"/>
    <w:rsid w:val="00713C43"/>
    <w:rsid w:val="007425F9"/>
    <w:rsid w:val="007614FA"/>
    <w:rsid w:val="00766509"/>
    <w:rsid w:val="00767257"/>
    <w:rsid w:val="0077220C"/>
    <w:rsid w:val="00786C9E"/>
    <w:rsid w:val="0079795A"/>
    <w:rsid w:val="007A1BF9"/>
    <w:rsid w:val="007B502B"/>
    <w:rsid w:val="007E5D86"/>
    <w:rsid w:val="007F2E52"/>
    <w:rsid w:val="00873EEB"/>
    <w:rsid w:val="008B49F9"/>
    <w:rsid w:val="008D4D95"/>
    <w:rsid w:val="008E3DAA"/>
    <w:rsid w:val="00913405"/>
    <w:rsid w:val="0092095A"/>
    <w:rsid w:val="00947E61"/>
    <w:rsid w:val="009648C3"/>
    <w:rsid w:val="009B0AEB"/>
    <w:rsid w:val="009C3030"/>
    <w:rsid w:val="009D5F8C"/>
    <w:rsid w:val="009E74AE"/>
    <w:rsid w:val="00A00560"/>
    <w:rsid w:val="00A17F43"/>
    <w:rsid w:val="00A37147"/>
    <w:rsid w:val="00A429A3"/>
    <w:rsid w:val="00A56DDA"/>
    <w:rsid w:val="00A56F04"/>
    <w:rsid w:val="00A7259D"/>
    <w:rsid w:val="00AA6755"/>
    <w:rsid w:val="00AB3633"/>
    <w:rsid w:val="00AE07AE"/>
    <w:rsid w:val="00AE79A7"/>
    <w:rsid w:val="00AF1DD2"/>
    <w:rsid w:val="00AF1FAD"/>
    <w:rsid w:val="00AF4210"/>
    <w:rsid w:val="00B1098F"/>
    <w:rsid w:val="00B14746"/>
    <w:rsid w:val="00B353A9"/>
    <w:rsid w:val="00B460E2"/>
    <w:rsid w:val="00B65DDE"/>
    <w:rsid w:val="00B7542F"/>
    <w:rsid w:val="00BB4BFB"/>
    <w:rsid w:val="00BB7D35"/>
    <w:rsid w:val="00BD2B31"/>
    <w:rsid w:val="00BD57E7"/>
    <w:rsid w:val="00BE0D70"/>
    <w:rsid w:val="00C36F7F"/>
    <w:rsid w:val="00C60EB3"/>
    <w:rsid w:val="00C633EA"/>
    <w:rsid w:val="00CA4434"/>
    <w:rsid w:val="00CA6859"/>
    <w:rsid w:val="00CE3AAF"/>
    <w:rsid w:val="00D12652"/>
    <w:rsid w:val="00D146CC"/>
    <w:rsid w:val="00D306C2"/>
    <w:rsid w:val="00D5090A"/>
    <w:rsid w:val="00D6039A"/>
    <w:rsid w:val="00D947E6"/>
    <w:rsid w:val="00DC30C2"/>
    <w:rsid w:val="00DD0265"/>
    <w:rsid w:val="00DE25EC"/>
    <w:rsid w:val="00DF7A3F"/>
    <w:rsid w:val="00E275F9"/>
    <w:rsid w:val="00E97562"/>
    <w:rsid w:val="00EA3C4E"/>
    <w:rsid w:val="00EC6930"/>
    <w:rsid w:val="00EC6D2D"/>
    <w:rsid w:val="00EE286E"/>
    <w:rsid w:val="00F11255"/>
    <w:rsid w:val="00F3495C"/>
    <w:rsid w:val="00F67B4D"/>
    <w:rsid w:val="00F7489E"/>
    <w:rsid w:val="00F854DF"/>
    <w:rsid w:val="00F962B7"/>
    <w:rsid w:val="00FA2CFB"/>
    <w:rsid w:val="00FA7FEC"/>
    <w:rsid w:val="00FC76BD"/>
    <w:rsid w:val="00FD2834"/>
    <w:rsid w:val="00FD6771"/>
    <w:rsid w:val="00FE2D86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8E8E"/>
  <w15:docId w15:val="{203AF29E-B957-4D80-B165-83E85D5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F74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9E"/>
    <w:pPr>
      <w:ind w:left="720"/>
      <w:contextualSpacing/>
    </w:pPr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F7489E"/>
    <w:rPr>
      <w:b/>
      <w:bCs/>
    </w:rPr>
  </w:style>
  <w:style w:type="paragraph" w:styleId="Subtitle">
    <w:name w:val="Subtitle"/>
    <w:basedOn w:val="Normal"/>
    <w:link w:val="SubtitleChar"/>
    <w:qFormat/>
    <w:rsid w:val="00F7489E"/>
    <w:pPr>
      <w:spacing w:after="0" w:line="240" w:lineRule="auto"/>
    </w:pPr>
    <w:rPr>
      <w:rFonts w:ascii="Arial" w:hAnsi="Arial" w:cs="Arial"/>
      <w:sz w:val="24"/>
      <w:szCs w:val="24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F7489E"/>
    <w:rPr>
      <w:rFonts w:ascii="Arial" w:hAnsi="Arial" w:cs="Arial"/>
      <w:sz w:val="24"/>
      <w:szCs w:val="24"/>
      <w:u w:val="single"/>
      <w:lang w:eastAsia="en-GB"/>
    </w:rPr>
  </w:style>
  <w:style w:type="table" w:styleId="TableGrid">
    <w:name w:val="Table Grid"/>
    <w:basedOn w:val="TableNormal"/>
    <w:uiPriority w:val="59"/>
    <w:rsid w:val="001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B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hulme@salford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socddhulme</dc:creator>
  <cp:lastModifiedBy>Hulme, Debbie</cp:lastModifiedBy>
  <cp:revision>2</cp:revision>
  <dcterms:created xsi:type="dcterms:W3CDTF">2022-02-14T16:17:00Z</dcterms:created>
  <dcterms:modified xsi:type="dcterms:W3CDTF">2022-02-14T16:17:00Z</dcterms:modified>
</cp:coreProperties>
</file>